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1D7" w:rsidRPr="002513AD" w:rsidRDefault="00EB11D7" w:rsidP="00EB11D7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6. Архитектура 1970-1990-х годов. Поздний модернизм. 1970</w:t>
      </w:r>
      <w:r w:rsidRPr="002513AD">
        <w:rPr>
          <w:i/>
          <w:sz w:val="28"/>
        </w:rPr>
        <w:softHyphen/>
        <w:t xml:space="preserve">1990-е годы. Рационалистские направления. </w:t>
      </w:r>
      <w:proofErr w:type="spellStart"/>
      <w:r w:rsidRPr="002513AD">
        <w:rPr>
          <w:i/>
          <w:sz w:val="28"/>
        </w:rPr>
        <w:t>Иррационалuстские</w:t>
      </w:r>
      <w:proofErr w:type="spellEnd"/>
      <w:r w:rsidRPr="002513AD">
        <w:rPr>
          <w:i/>
          <w:sz w:val="28"/>
        </w:rPr>
        <w:t xml:space="preserve"> направл</w:t>
      </w:r>
      <w:r w:rsidRPr="002513AD">
        <w:rPr>
          <w:i/>
          <w:sz w:val="28"/>
        </w:rPr>
        <w:t>е</w:t>
      </w:r>
      <w:r w:rsidRPr="002513AD">
        <w:rPr>
          <w:i/>
          <w:sz w:val="28"/>
        </w:rPr>
        <w:t xml:space="preserve">ния. Органический </w:t>
      </w:r>
      <w:r w:rsidRPr="002513AD">
        <w:rPr>
          <w:i/>
          <w:sz w:val="28"/>
          <w:lang w:val="kk-KZ"/>
        </w:rPr>
        <w:t>скульптуролизм и</w:t>
      </w:r>
      <w:r w:rsidRPr="002513AD">
        <w:rPr>
          <w:i/>
          <w:sz w:val="28"/>
        </w:rPr>
        <w:t xml:space="preserve"> </w:t>
      </w:r>
      <w:proofErr w:type="spellStart"/>
      <w:r w:rsidRPr="002513AD">
        <w:rPr>
          <w:i/>
          <w:sz w:val="28"/>
        </w:rPr>
        <w:t>неоэкспрессuонuзм</w:t>
      </w:r>
      <w:proofErr w:type="spellEnd"/>
      <w:r w:rsidRPr="002513AD">
        <w:rPr>
          <w:i/>
          <w:sz w:val="28"/>
        </w:rPr>
        <w:t xml:space="preserve"> 1970</w:t>
      </w:r>
      <w:r w:rsidRPr="002513AD">
        <w:rPr>
          <w:i/>
          <w:sz w:val="28"/>
        </w:rPr>
        <w:softHyphen/>
        <w:t xml:space="preserve">2000-х годов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Направление позднего модернизма, продолжающее творческие поиски в области формообразования организмов живой и минеральной природы. Преемственность направления от архитектуры, питающей корни в </w:t>
      </w:r>
      <w:proofErr w:type="spellStart"/>
      <w:r w:rsidRPr="00936B53">
        <w:rPr>
          <w:sz w:val="28"/>
        </w:rPr>
        <w:t>ирраци</w:t>
      </w:r>
      <w:r w:rsidRPr="00936B53">
        <w:rPr>
          <w:sz w:val="28"/>
        </w:rPr>
        <w:t>о</w:t>
      </w:r>
      <w:r w:rsidRPr="00936B53">
        <w:rPr>
          <w:sz w:val="28"/>
        </w:rPr>
        <w:t>налистской</w:t>
      </w:r>
      <w:proofErr w:type="spellEnd"/>
      <w:r w:rsidRPr="00936B53">
        <w:rPr>
          <w:sz w:val="28"/>
        </w:rPr>
        <w:t xml:space="preserve"> ветви модерна (символический </w:t>
      </w:r>
      <w:proofErr w:type="spellStart"/>
      <w:r w:rsidRPr="00936B53">
        <w:rPr>
          <w:sz w:val="28"/>
        </w:rPr>
        <w:t>пластицизм</w:t>
      </w:r>
      <w:proofErr w:type="spellEnd"/>
      <w:r w:rsidRPr="00936B53">
        <w:rPr>
          <w:sz w:val="28"/>
        </w:rPr>
        <w:t xml:space="preserve">), экспрессионизме 1910-х годов, </w:t>
      </w:r>
      <w:proofErr w:type="spellStart"/>
      <w:r w:rsidRPr="00936B53">
        <w:rPr>
          <w:sz w:val="28"/>
        </w:rPr>
        <w:t>скульптурализме</w:t>
      </w:r>
      <w:proofErr w:type="spellEnd"/>
      <w:r w:rsidRPr="00936B53">
        <w:rPr>
          <w:sz w:val="28"/>
        </w:rPr>
        <w:t xml:space="preserve"> середины ХХ века. Развитие этой ветви на более высоком технологическом уровне.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EB11D7" w:rsidRPr="00EB11D7" w:rsidRDefault="00EB11D7" w:rsidP="00EB11D7">
      <w:pPr>
        <w:ind w:right="5" w:firstLine="741"/>
        <w:jc w:val="both"/>
        <w:rPr>
          <w:sz w:val="28"/>
          <w:lang w:val="en-US"/>
        </w:rPr>
      </w:pPr>
      <w:r w:rsidRPr="00EB11D7">
        <w:rPr>
          <w:sz w:val="28"/>
          <w:lang w:val="en-US"/>
        </w:rPr>
        <w:t xml:space="preserve">Bart Prince, Ricardo </w:t>
      </w:r>
      <w:proofErr w:type="spellStart"/>
      <w:r w:rsidRPr="00EB11D7">
        <w:rPr>
          <w:sz w:val="28"/>
          <w:lang w:val="en-US"/>
        </w:rPr>
        <w:t>Porro</w:t>
      </w:r>
      <w:proofErr w:type="spellEnd"/>
      <w:r w:rsidRPr="00EB11D7">
        <w:rPr>
          <w:sz w:val="28"/>
          <w:lang w:val="en-US"/>
        </w:rPr>
        <w:t xml:space="preserve"> &amp; Renaud de </w:t>
      </w:r>
      <w:smartTag w:uri="urn:schemas-microsoft-com:office:smarttags" w:element="PersonName">
        <w:smartTagPr>
          <w:attr w:name="ProductID" w:val="la Noue"/>
        </w:smartTagPr>
        <w:r w:rsidRPr="00EB11D7">
          <w:rPr>
            <w:sz w:val="28"/>
            <w:lang w:val="en-US"/>
          </w:rPr>
          <w:t xml:space="preserve">la </w:t>
        </w:r>
        <w:proofErr w:type="spellStart"/>
        <w:r w:rsidRPr="00EB11D7">
          <w:rPr>
            <w:sz w:val="28"/>
            <w:lang w:val="en-US"/>
          </w:rPr>
          <w:t>Noue</w:t>
        </w:r>
      </w:smartTag>
      <w:proofErr w:type="spellEnd"/>
      <w:r w:rsidRPr="00EB11D7">
        <w:rPr>
          <w:sz w:val="28"/>
          <w:lang w:val="en-US"/>
        </w:rPr>
        <w:t xml:space="preserve">, Santiago </w:t>
      </w:r>
      <w:proofErr w:type="spellStart"/>
      <w:r w:rsidRPr="00EB11D7">
        <w:rPr>
          <w:sz w:val="28"/>
          <w:lang w:val="en-US"/>
        </w:rPr>
        <w:t>Calatrava</w:t>
      </w:r>
      <w:proofErr w:type="spellEnd"/>
      <w:r w:rsidRPr="00EB11D7">
        <w:rPr>
          <w:sz w:val="28"/>
          <w:lang w:val="en-US"/>
        </w:rPr>
        <w:t xml:space="preserve">, James </w:t>
      </w:r>
      <w:proofErr w:type="spellStart"/>
      <w:r w:rsidRPr="00936B53">
        <w:rPr>
          <w:sz w:val="28"/>
        </w:rPr>
        <w:t>НиЬЬе</w:t>
      </w:r>
      <w:r w:rsidRPr="00EB11D7">
        <w:rPr>
          <w:sz w:val="28"/>
          <w:lang w:val="en-US"/>
        </w:rPr>
        <w:t>ll</w:t>
      </w:r>
      <w:proofErr w:type="spellEnd"/>
      <w:r w:rsidRPr="00EB11D7">
        <w:rPr>
          <w:sz w:val="28"/>
          <w:lang w:val="en-US"/>
        </w:rPr>
        <w:t xml:space="preserve">, Mickey </w:t>
      </w:r>
      <w:proofErr w:type="spellStart"/>
      <w:r w:rsidRPr="00EB11D7">
        <w:rPr>
          <w:sz w:val="28"/>
          <w:lang w:val="en-US"/>
        </w:rPr>
        <w:t>Muennig</w:t>
      </w:r>
      <w:proofErr w:type="spellEnd"/>
      <w:r w:rsidRPr="00EB11D7">
        <w:rPr>
          <w:sz w:val="28"/>
          <w:lang w:val="en-US"/>
        </w:rPr>
        <w:t xml:space="preserve">, </w:t>
      </w:r>
      <w:proofErr w:type="spellStart"/>
      <w:r w:rsidRPr="00EB11D7">
        <w:rPr>
          <w:sz w:val="28"/>
          <w:lang w:val="en-US"/>
        </w:rPr>
        <w:t>Reima</w:t>
      </w:r>
      <w:proofErr w:type="spellEnd"/>
      <w:r w:rsidRPr="00EB11D7">
        <w:rPr>
          <w:sz w:val="28"/>
          <w:lang w:val="en-US"/>
        </w:rPr>
        <w:t xml:space="preserve"> </w:t>
      </w:r>
      <w:proofErr w:type="spellStart"/>
      <w:r w:rsidRPr="00EB11D7">
        <w:rPr>
          <w:sz w:val="28"/>
          <w:lang w:val="en-US"/>
        </w:rPr>
        <w:t>Pietila</w:t>
      </w:r>
      <w:proofErr w:type="spellEnd"/>
      <w:r w:rsidRPr="00EB11D7">
        <w:rPr>
          <w:sz w:val="28"/>
          <w:lang w:val="en-US"/>
        </w:rPr>
        <w:t xml:space="preserve">, </w:t>
      </w:r>
      <w:proofErr w:type="spellStart"/>
      <w:r w:rsidRPr="00EB11D7">
        <w:rPr>
          <w:sz w:val="28"/>
          <w:lang w:val="en-US"/>
        </w:rPr>
        <w:t>Imre</w:t>
      </w:r>
      <w:proofErr w:type="spellEnd"/>
      <w:r w:rsidRPr="00EB11D7">
        <w:rPr>
          <w:sz w:val="28"/>
          <w:lang w:val="en-US"/>
        </w:rPr>
        <w:t xml:space="preserve"> </w:t>
      </w:r>
      <w:proofErr w:type="spellStart"/>
      <w:r w:rsidRPr="00EB11D7">
        <w:rPr>
          <w:sz w:val="28"/>
          <w:lang w:val="en-US"/>
        </w:rPr>
        <w:t>Makovecz</w:t>
      </w:r>
      <w:proofErr w:type="spellEnd"/>
      <w:r w:rsidRPr="00EB11D7">
        <w:rPr>
          <w:sz w:val="28"/>
          <w:lang w:val="en-US"/>
        </w:rPr>
        <w:t xml:space="preserve">, Gunter </w:t>
      </w:r>
      <w:proofErr w:type="spellStart"/>
      <w:r w:rsidRPr="00EB11D7">
        <w:rPr>
          <w:sz w:val="28"/>
          <w:lang w:val="en-US"/>
        </w:rPr>
        <w:t>Zamp</w:t>
      </w:r>
      <w:proofErr w:type="spellEnd"/>
      <w:r w:rsidRPr="00EB11D7">
        <w:rPr>
          <w:sz w:val="28"/>
          <w:lang w:val="en-US"/>
        </w:rPr>
        <w:t xml:space="preserve"> Kelp, Henri et Bruno </w:t>
      </w:r>
      <w:proofErr w:type="spellStart"/>
      <w:r w:rsidRPr="00EB11D7">
        <w:rPr>
          <w:sz w:val="28"/>
          <w:lang w:val="en-US"/>
        </w:rPr>
        <w:t>Gaudin</w:t>
      </w:r>
      <w:proofErr w:type="spellEnd"/>
      <w:r w:rsidRPr="00EB11D7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EB11D7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EB11D7">
        <w:rPr>
          <w:sz w:val="28"/>
          <w:lang w:val="en-US"/>
        </w:rPr>
        <w:t xml:space="preserve">), </w:t>
      </w:r>
      <w:proofErr w:type="spellStart"/>
      <w:r w:rsidRPr="00EB11D7">
        <w:rPr>
          <w:sz w:val="28"/>
          <w:lang w:val="en-US"/>
        </w:rPr>
        <w:t>SlTE</w:t>
      </w:r>
      <w:proofErr w:type="spellEnd"/>
      <w:r w:rsidRPr="00EB11D7">
        <w:rPr>
          <w:sz w:val="28"/>
          <w:lang w:val="en-US"/>
        </w:rPr>
        <w:t xml:space="preserve">, Claude </w:t>
      </w:r>
      <w:proofErr w:type="spellStart"/>
      <w:r w:rsidRPr="00EB11D7">
        <w:rPr>
          <w:sz w:val="28"/>
          <w:lang w:val="en-US"/>
        </w:rPr>
        <w:t>Vasconi</w:t>
      </w:r>
      <w:proofErr w:type="spellEnd"/>
      <w:r w:rsidRPr="00EB11D7">
        <w:rPr>
          <w:sz w:val="28"/>
          <w:lang w:val="en-US"/>
        </w:rPr>
        <w:t xml:space="preserve">, Future Systems. </w:t>
      </w:r>
    </w:p>
    <w:p w:rsidR="00EB11D7" w:rsidRPr="002513AD" w:rsidRDefault="00EB11D7" w:rsidP="00EB11D7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7. Архитектура 1970-1990-х годов. Постмодернизм. 1970-1990</w:t>
      </w:r>
      <w:r w:rsidRPr="002513AD">
        <w:rPr>
          <w:i/>
          <w:sz w:val="28"/>
        </w:rPr>
        <w:softHyphen/>
        <w:t>е годы (</w:t>
      </w:r>
      <w:proofErr w:type="spellStart"/>
      <w:r w:rsidRPr="002513AD">
        <w:rPr>
          <w:i/>
          <w:sz w:val="28"/>
        </w:rPr>
        <w:t>Ро</w:t>
      </w:r>
      <w:proofErr w:type="spellEnd"/>
      <w:r w:rsidRPr="002513AD">
        <w:rPr>
          <w:i/>
          <w:sz w:val="28"/>
        </w:rPr>
        <w:t>-Мо). Фундаментальный классицизм в 1980-1990-е годы. Констру</w:t>
      </w:r>
      <w:r w:rsidRPr="002513AD">
        <w:rPr>
          <w:i/>
          <w:sz w:val="28"/>
        </w:rPr>
        <w:t>к</w:t>
      </w:r>
      <w:r w:rsidRPr="002513AD">
        <w:rPr>
          <w:i/>
          <w:sz w:val="28"/>
        </w:rPr>
        <w:t xml:space="preserve">тивистский классицизм в 1980-1990-е годы. Урбанистский классицизм в 1980-1990-е годы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>Предпосылки и факторы, способствовавшие зарождению явления «п</w:t>
      </w:r>
      <w:r w:rsidRPr="00936B53">
        <w:rPr>
          <w:sz w:val="28"/>
        </w:rPr>
        <w:t>о</w:t>
      </w:r>
      <w:r w:rsidRPr="00936B53">
        <w:rPr>
          <w:sz w:val="28"/>
        </w:rPr>
        <w:t xml:space="preserve">стмодернизм». Основные принципы постмодернизма в целом. Краткий обзор направлений и </w:t>
      </w:r>
      <w:proofErr w:type="spellStart"/>
      <w:r w:rsidRPr="00936B53">
        <w:rPr>
          <w:sz w:val="28"/>
        </w:rPr>
        <w:t>поднаправлений</w:t>
      </w:r>
      <w:proofErr w:type="spellEnd"/>
      <w:r w:rsidRPr="00936B53">
        <w:rPr>
          <w:sz w:val="28"/>
        </w:rPr>
        <w:t xml:space="preserve"> внутри постмодернизма. </w:t>
      </w:r>
    </w:p>
    <w:p w:rsidR="00EB11D7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 1980-e гг. постмодернистский классицизм начинает проявлять себя в более узких </w:t>
      </w:r>
      <w:proofErr w:type="spellStart"/>
      <w:r w:rsidRPr="00936B53">
        <w:rPr>
          <w:sz w:val="28"/>
        </w:rPr>
        <w:t>поднаправлениях</w:t>
      </w:r>
      <w:proofErr w:type="spellEnd"/>
      <w:r w:rsidRPr="00936B53">
        <w:rPr>
          <w:sz w:val="28"/>
        </w:rPr>
        <w:t xml:space="preserve">. </w:t>
      </w:r>
      <w:proofErr w:type="spellStart"/>
      <w:r w:rsidRPr="00936B53">
        <w:rPr>
          <w:sz w:val="28"/>
        </w:rPr>
        <w:t>Поднаправления</w:t>
      </w:r>
      <w:proofErr w:type="spellEnd"/>
      <w:r w:rsidRPr="00936B53">
        <w:rPr>
          <w:sz w:val="28"/>
        </w:rPr>
        <w:t xml:space="preserve"> в нем формируются в зав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симости от глубины и определенного набора средств III ТКП, от пропорции их использования, от философии, концепций, повлиявших на этот выбор. Фундаментальный классицизм берет за основу поиск наиболее глубинных, </w:t>
      </w:r>
      <w:proofErr w:type="spellStart"/>
      <w:r w:rsidRPr="00936B53">
        <w:rPr>
          <w:sz w:val="28"/>
        </w:rPr>
        <w:t>общевлияющих</w:t>
      </w:r>
      <w:proofErr w:type="spellEnd"/>
      <w:r w:rsidRPr="00936B53">
        <w:rPr>
          <w:sz w:val="28"/>
        </w:rPr>
        <w:t xml:space="preserve"> рациональных композиционных средств 1 ТКП, используя абстрактность III ТКП для очищения общезначимых форм от декоративных наслоений и демонстрации универсальности этих классических форм вне з</w:t>
      </w:r>
      <w:r w:rsidRPr="00936B53">
        <w:rPr>
          <w:sz w:val="28"/>
        </w:rPr>
        <w:t>а</w:t>
      </w:r>
      <w:r w:rsidRPr="00936B53">
        <w:rPr>
          <w:sz w:val="28"/>
        </w:rPr>
        <w:t>висимости от времени и места. Истоки такого подхода мы можем найти еще в идеях классицизма революционной Франции. Схожим в выборе формал</w:t>
      </w:r>
      <w:r w:rsidRPr="00936B53">
        <w:rPr>
          <w:sz w:val="28"/>
        </w:rPr>
        <w:t>ь</w:t>
      </w:r>
      <w:r w:rsidRPr="00936B53">
        <w:rPr>
          <w:sz w:val="28"/>
        </w:rPr>
        <w:t>ных средств является конструктивистский классицизм, однако он более ко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кретен в выборе средств III ТКП, обращаясь к эстетике раннего модернизма, накладывая ее на </w:t>
      </w:r>
      <w:proofErr w:type="spellStart"/>
      <w:r w:rsidRPr="00936B53">
        <w:rPr>
          <w:sz w:val="28"/>
        </w:rPr>
        <w:t>общекомпозиционные</w:t>
      </w:r>
      <w:proofErr w:type="spellEnd"/>
      <w:r w:rsidRPr="00936B53">
        <w:rPr>
          <w:sz w:val="28"/>
        </w:rPr>
        <w:t xml:space="preserve"> объемно-пространственные принц</w:t>
      </w:r>
      <w:r w:rsidRPr="00936B53">
        <w:rPr>
          <w:sz w:val="28"/>
        </w:rPr>
        <w:t>и</w:t>
      </w:r>
      <w:r w:rsidRPr="00936B53">
        <w:rPr>
          <w:sz w:val="28"/>
        </w:rPr>
        <w:t xml:space="preserve">пы 1 ТКП. При смещении акцента в сторону конструктивизма и </w:t>
      </w:r>
      <w:proofErr w:type="spellStart"/>
      <w:r w:rsidRPr="00936B53">
        <w:rPr>
          <w:sz w:val="28"/>
        </w:rPr>
        <w:t>технологи</w:t>
      </w:r>
      <w:r w:rsidRPr="00936B53">
        <w:rPr>
          <w:sz w:val="28"/>
        </w:rPr>
        <w:t>з</w:t>
      </w:r>
      <w:r w:rsidRPr="00936B53">
        <w:rPr>
          <w:sz w:val="28"/>
        </w:rPr>
        <w:t>ма</w:t>
      </w:r>
      <w:proofErr w:type="spellEnd"/>
      <w:r w:rsidRPr="00936B53">
        <w:rPr>
          <w:sz w:val="28"/>
        </w:rPr>
        <w:t xml:space="preserve"> конструктивистский классицизм может перетекать в </w:t>
      </w:r>
      <w:proofErr w:type="spellStart"/>
      <w:r w:rsidRPr="00936B53">
        <w:rPr>
          <w:sz w:val="28"/>
        </w:rPr>
        <w:t>his</w:t>
      </w:r>
      <w:r w:rsidRPr="00936B53">
        <w:rPr>
          <w:sz w:val="28"/>
        </w:rPr>
        <w:softHyphen/>
        <w:t>toric-tech</w:t>
      </w:r>
      <w:proofErr w:type="spellEnd"/>
      <w:r w:rsidRPr="00936B53">
        <w:rPr>
          <w:sz w:val="28"/>
        </w:rPr>
        <w:t>. Урбан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стский классицизм уделяет больше внимания разнообразным исторически сложившимся архетипам городской ткани, контекста застройки, причем опять-таки охватывается опыт как </w:t>
      </w:r>
      <w:proofErr w:type="spellStart"/>
      <w:r w:rsidRPr="00936B53">
        <w:rPr>
          <w:sz w:val="28"/>
        </w:rPr>
        <w:t>домодернистской</w:t>
      </w:r>
      <w:proofErr w:type="spellEnd"/>
      <w:r w:rsidRPr="00936B53">
        <w:rPr>
          <w:sz w:val="28"/>
        </w:rPr>
        <w:t xml:space="preserve"> эпохи, так и модернис</w:t>
      </w:r>
      <w:r w:rsidRPr="00936B53">
        <w:rPr>
          <w:sz w:val="28"/>
        </w:rPr>
        <w:t>т</w:t>
      </w:r>
      <w:r w:rsidRPr="00936B53">
        <w:rPr>
          <w:sz w:val="28"/>
        </w:rPr>
        <w:t xml:space="preserve">ской. </w:t>
      </w:r>
    </w:p>
    <w:p w:rsidR="00EB11D7" w:rsidRDefault="00EB11D7" w:rsidP="00EB11D7">
      <w:pPr>
        <w:ind w:right="5" w:firstLine="741"/>
        <w:jc w:val="both"/>
        <w:rPr>
          <w:sz w:val="28"/>
        </w:rPr>
      </w:pPr>
    </w:p>
    <w:p w:rsidR="00EB11D7" w:rsidRPr="00EB11D7" w:rsidRDefault="00EB11D7" w:rsidP="00EB11D7">
      <w:pPr>
        <w:ind w:right="5" w:firstLine="741"/>
        <w:jc w:val="both"/>
        <w:rPr>
          <w:b/>
          <w:sz w:val="28"/>
        </w:rPr>
      </w:pPr>
      <w:r w:rsidRPr="00EB11D7">
        <w:rPr>
          <w:b/>
          <w:sz w:val="28"/>
        </w:rPr>
        <w:t>В интернете:</w:t>
      </w:r>
    </w:p>
    <w:p w:rsidR="00EB11D7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</w:t>
      </w:r>
      <w:proofErr w:type="gramStart"/>
      <w:r w:rsidRPr="00936B53">
        <w:rPr>
          <w:sz w:val="28"/>
        </w:rPr>
        <w:t xml:space="preserve">направления:  </w:t>
      </w:r>
      <w:proofErr w:type="spellStart"/>
      <w:r w:rsidRPr="00936B53">
        <w:rPr>
          <w:sz w:val="28"/>
        </w:rPr>
        <w:t>Aldo</w:t>
      </w:r>
      <w:proofErr w:type="spellEnd"/>
      <w:proofErr w:type="gram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Rossi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Mario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Botta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O.M.Ungers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Taft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and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Kipp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Richter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Mackey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Mitchell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Gottfreid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Bohm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Alvaro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Siza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Hisaka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lastRenderedPageBreak/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Carlos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Ott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Vittorio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Gregotti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Tompson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Vaivoda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Franco</w:t>
      </w:r>
      <w:proofErr w:type="spellEnd"/>
      <w:r w:rsidRPr="00936B53">
        <w:rPr>
          <w:sz w:val="28"/>
        </w:rPr>
        <w:t xml:space="preserve"> е </w:t>
      </w:r>
      <w:proofErr w:type="spellStart"/>
      <w:r w:rsidRPr="00936B53">
        <w:rPr>
          <w:sz w:val="28"/>
        </w:rPr>
        <w:t>Paolo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Moro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Karl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Dudler</w:t>
      </w:r>
      <w:proofErr w:type="spellEnd"/>
      <w:r w:rsidRPr="00936B53">
        <w:rPr>
          <w:sz w:val="28"/>
        </w:rPr>
        <w:t xml:space="preserve">, Мах </w:t>
      </w:r>
      <w:proofErr w:type="spellStart"/>
      <w:r w:rsidRPr="00936B53">
        <w:rPr>
          <w:sz w:val="28"/>
        </w:rPr>
        <w:t>Dudler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Pete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Welbergen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Arthur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Erickson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Al</w:t>
      </w:r>
      <w:proofErr w:type="spellEnd"/>
      <w:r w:rsidRPr="00936B53">
        <w:rPr>
          <w:sz w:val="28"/>
        </w:rPr>
        <w:t xml:space="preserve">! </w:t>
      </w:r>
      <w:proofErr w:type="spellStart"/>
      <w:r w:rsidRPr="00936B53">
        <w:rPr>
          <w:sz w:val="28"/>
        </w:rPr>
        <w:t>Boggs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International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. </w:t>
      </w:r>
    </w:p>
    <w:p w:rsidR="00EB11D7" w:rsidRPr="002513AD" w:rsidRDefault="00EB11D7" w:rsidP="00EB11D7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8. Архитектура 1970-1990-х годов. Постмодернизм, 1970-1990</w:t>
      </w:r>
      <w:r w:rsidRPr="002513AD">
        <w:rPr>
          <w:i/>
          <w:sz w:val="28"/>
        </w:rPr>
        <w:softHyphen/>
        <w:t>е годы (</w:t>
      </w:r>
      <w:proofErr w:type="spellStart"/>
      <w:r w:rsidRPr="002513AD">
        <w:rPr>
          <w:i/>
          <w:sz w:val="28"/>
        </w:rPr>
        <w:t>Ро</w:t>
      </w:r>
      <w:proofErr w:type="spellEnd"/>
      <w:r w:rsidRPr="002513AD">
        <w:rPr>
          <w:i/>
          <w:sz w:val="28"/>
        </w:rPr>
        <w:t>-Мо). Региональный романтизм в Z 980-2000-е годы. Фольклорно-</w:t>
      </w:r>
      <w:proofErr w:type="spellStart"/>
      <w:r w:rsidRPr="002513AD">
        <w:rPr>
          <w:i/>
          <w:sz w:val="28"/>
        </w:rPr>
        <w:t>метафорuческий</w:t>
      </w:r>
      <w:proofErr w:type="spellEnd"/>
      <w:r w:rsidRPr="002513AD">
        <w:rPr>
          <w:i/>
          <w:sz w:val="28"/>
        </w:rPr>
        <w:t xml:space="preserve"> романтизм в 1980-2000-е годы. Постмодернистский кич, коллаж, ультра-эклектика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Как ответ на интернациональность и </w:t>
      </w:r>
      <w:proofErr w:type="spellStart"/>
      <w:r w:rsidRPr="00936B53">
        <w:rPr>
          <w:sz w:val="28"/>
        </w:rPr>
        <w:t>внеконтекстуальность</w:t>
      </w:r>
      <w:proofErr w:type="spellEnd"/>
      <w:r w:rsidRPr="00936B53">
        <w:rPr>
          <w:sz w:val="28"/>
        </w:rPr>
        <w:t xml:space="preserve"> архитект</w:t>
      </w:r>
      <w:r w:rsidRPr="00936B53">
        <w:rPr>
          <w:sz w:val="28"/>
        </w:rPr>
        <w:t>у</w:t>
      </w:r>
      <w:r w:rsidRPr="00936B53">
        <w:rPr>
          <w:sz w:val="28"/>
        </w:rPr>
        <w:t xml:space="preserve">ры «современного движения» в постмодернистском движении в 1980-е п. большую популярность получили регионализм и </w:t>
      </w:r>
      <w:proofErr w:type="spellStart"/>
      <w:r w:rsidRPr="00936B53">
        <w:rPr>
          <w:sz w:val="28"/>
        </w:rPr>
        <w:t>контекстуализм</w:t>
      </w:r>
      <w:proofErr w:type="spellEnd"/>
      <w:r w:rsidRPr="00936B53">
        <w:rPr>
          <w:sz w:val="28"/>
        </w:rPr>
        <w:t>, оформи</w:t>
      </w:r>
      <w:r w:rsidRPr="00936B53">
        <w:rPr>
          <w:sz w:val="28"/>
        </w:rPr>
        <w:t>в</w:t>
      </w:r>
      <w:r w:rsidRPr="00936B53">
        <w:rPr>
          <w:sz w:val="28"/>
        </w:rPr>
        <w:t xml:space="preserve">шиеся в таких направлениях, как региональный романтизм и фольклорно-метафорический романтизм.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>Для регионального романтизма характерно обращение не к традицио</w:t>
      </w:r>
      <w:r w:rsidRPr="00936B53">
        <w:rPr>
          <w:sz w:val="28"/>
        </w:rPr>
        <w:t>н</w:t>
      </w:r>
      <w:r w:rsidRPr="00936B53">
        <w:rPr>
          <w:sz w:val="28"/>
        </w:rPr>
        <w:t xml:space="preserve">ным шедеврам мировой архитектуры </w:t>
      </w:r>
      <w:proofErr w:type="spellStart"/>
      <w:r w:rsidRPr="00936B53">
        <w:rPr>
          <w:sz w:val="28"/>
        </w:rPr>
        <w:t>домодернистской</w:t>
      </w:r>
      <w:proofErr w:type="spellEnd"/>
      <w:r w:rsidRPr="00936B53">
        <w:rPr>
          <w:sz w:val="28"/>
        </w:rPr>
        <w:t xml:space="preserve"> эпохи, основанной преимущественно на греко-римской, возрожденческой или более поздних моделях 1 ТКП, а к архитектуре какой-либо местности, которая сложил ась в результате совместного взаимодействия климата, культуры, мифа и ремесла. В отличие от радикального </w:t>
      </w:r>
      <w:proofErr w:type="spellStart"/>
      <w:r w:rsidRPr="00936B53">
        <w:rPr>
          <w:sz w:val="28"/>
        </w:rPr>
        <w:t>историцизма</w:t>
      </w:r>
      <w:proofErr w:type="spellEnd"/>
      <w:r w:rsidRPr="00936B53">
        <w:rPr>
          <w:sz w:val="28"/>
        </w:rPr>
        <w:t>, региональный романтизм как бы пропускает сложившиеся региональные традиции через призму современн</w:t>
      </w:r>
      <w:r w:rsidRPr="00936B53">
        <w:rPr>
          <w:sz w:val="28"/>
        </w:rPr>
        <w:t>о</w:t>
      </w:r>
      <w:r w:rsidRPr="00936B53">
        <w:rPr>
          <w:sz w:val="28"/>
        </w:rPr>
        <w:t>сти, используя язык и средства «современной» архитектуры в синтезе с гл</w:t>
      </w:r>
      <w:r w:rsidRPr="00936B53">
        <w:rPr>
          <w:sz w:val="28"/>
        </w:rPr>
        <w:t>у</w:t>
      </w:r>
      <w:r w:rsidRPr="00936B53">
        <w:rPr>
          <w:sz w:val="28"/>
        </w:rPr>
        <w:t xml:space="preserve">бинными характерными региональными принципами. С одной стороны, не копируются детально </w:t>
      </w:r>
      <w:proofErr w:type="spellStart"/>
      <w:r w:rsidRPr="00936B53">
        <w:rPr>
          <w:sz w:val="28"/>
        </w:rPr>
        <w:t>историцистские</w:t>
      </w:r>
      <w:proofErr w:type="spellEnd"/>
      <w:r w:rsidRPr="00936B53">
        <w:rPr>
          <w:sz w:val="28"/>
        </w:rPr>
        <w:t xml:space="preserve"> тектонико-композиционные средства, с другой стороны, абстрактно-беспредметная или технократическая обра</w:t>
      </w:r>
      <w:r w:rsidRPr="00936B53">
        <w:rPr>
          <w:sz w:val="28"/>
        </w:rPr>
        <w:t>з</w:t>
      </w:r>
      <w:r w:rsidRPr="00936B53">
        <w:rPr>
          <w:sz w:val="28"/>
        </w:rPr>
        <w:t>ность заменяется более богатой, имеющей национальную окраску обра</w:t>
      </w:r>
      <w:r w:rsidRPr="00936B53">
        <w:rPr>
          <w:sz w:val="28"/>
        </w:rPr>
        <w:t>з</w:t>
      </w:r>
      <w:r w:rsidRPr="00936B53">
        <w:rPr>
          <w:sz w:val="28"/>
        </w:rPr>
        <w:t xml:space="preserve">ность.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Если же акцент такой архитектуры смещается в сторону демонстрации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местной строительной техники, то региональный романтизм перетекает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>. Фольклорно-метафорический романтизм более тягот</w:t>
      </w:r>
      <w:r w:rsidRPr="00936B53">
        <w:rPr>
          <w:sz w:val="28"/>
        </w:rPr>
        <w:t>е</w:t>
      </w:r>
      <w:r w:rsidRPr="00936B53">
        <w:rPr>
          <w:sz w:val="28"/>
        </w:rPr>
        <w:t>ет к передаче мифологии либо данной местности или народа, либо непосре</w:t>
      </w:r>
      <w:r w:rsidRPr="00936B53">
        <w:rPr>
          <w:sz w:val="28"/>
        </w:rPr>
        <w:t>д</w:t>
      </w:r>
      <w:r w:rsidRPr="00936B53">
        <w:rPr>
          <w:sz w:val="28"/>
        </w:rPr>
        <w:t>ственно заказчика или архитектора. Для этого привлекается и кустарная строительная технология, и иррациональное формообразование, порой трансформирующееся в самом процессе проектирования и строительства при непосредственном участии заказчика. Фольклорно-метафорический рома</w:t>
      </w:r>
      <w:r w:rsidRPr="00936B53">
        <w:rPr>
          <w:sz w:val="28"/>
        </w:rPr>
        <w:t>н</w:t>
      </w:r>
      <w:r w:rsidRPr="00936B53">
        <w:rPr>
          <w:sz w:val="28"/>
        </w:rPr>
        <w:t>тизм теснейшим образом связан посредством тематики метафор со II ТКП, причем очень большое внимание отводится демонстрации конкретных мат</w:t>
      </w:r>
      <w:r w:rsidRPr="00936B53">
        <w:rPr>
          <w:sz w:val="28"/>
        </w:rPr>
        <w:t>е</w:t>
      </w:r>
      <w:r w:rsidRPr="00936B53">
        <w:rPr>
          <w:sz w:val="28"/>
        </w:rPr>
        <w:t xml:space="preserve">риалов, фактур, цвета, декора. Но если органический </w:t>
      </w:r>
      <w:proofErr w:type="spellStart"/>
      <w:r w:rsidRPr="00936B53">
        <w:rPr>
          <w:sz w:val="28"/>
        </w:rPr>
        <w:t>скульптурализм</w:t>
      </w:r>
      <w:proofErr w:type="spellEnd"/>
      <w:r w:rsidRPr="00936B53">
        <w:rPr>
          <w:sz w:val="28"/>
        </w:rPr>
        <w:t xml:space="preserve"> питает корни в </w:t>
      </w:r>
      <w:proofErr w:type="spellStart"/>
      <w:r w:rsidRPr="00936B53">
        <w:rPr>
          <w:sz w:val="28"/>
        </w:rPr>
        <w:t>раннемодернистском</w:t>
      </w:r>
      <w:proofErr w:type="spellEnd"/>
      <w:r w:rsidRPr="00936B53">
        <w:rPr>
          <w:sz w:val="28"/>
        </w:rPr>
        <w:t xml:space="preserve"> экспрессионизме, то фольклорно-метафорический романтизм продолжает традиции символического </w:t>
      </w:r>
      <w:proofErr w:type="spellStart"/>
      <w:r w:rsidRPr="00936B53">
        <w:rPr>
          <w:sz w:val="28"/>
        </w:rPr>
        <w:t>пласт</w:t>
      </w:r>
      <w:r w:rsidRPr="00936B53">
        <w:rPr>
          <w:sz w:val="28"/>
        </w:rPr>
        <w:t>и</w:t>
      </w:r>
      <w:r w:rsidRPr="00936B53">
        <w:rPr>
          <w:sz w:val="28"/>
        </w:rPr>
        <w:t>цизма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декоративизма</w:t>
      </w:r>
      <w:proofErr w:type="spellEnd"/>
      <w:r w:rsidRPr="00936B53">
        <w:rPr>
          <w:sz w:val="28"/>
        </w:rPr>
        <w:t>, Т.е. иррационального модерна - периода, предшес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вующего экспрессионизму.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>Поэтому фольклорно-метафорический романтизм при увеличении а</w:t>
      </w:r>
      <w:r w:rsidRPr="00936B53">
        <w:rPr>
          <w:sz w:val="28"/>
        </w:rPr>
        <w:t>б</w:t>
      </w:r>
      <w:r w:rsidRPr="00936B53">
        <w:rPr>
          <w:sz w:val="28"/>
        </w:rPr>
        <w:t xml:space="preserve">страктности формы смещается в сторону органического </w:t>
      </w:r>
      <w:proofErr w:type="spellStart"/>
      <w:r w:rsidRPr="00936B53">
        <w:rPr>
          <w:sz w:val="28"/>
        </w:rPr>
        <w:t>скульптурализма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неоэкспрессионизма</w:t>
      </w:r>
      <w:proofErr w:type="spellEnd"/>
      <w:r w:rsidRPr="00936B53">
        <w:rPr>
          <w:sz w:val="28"/>
        </w:rPr>
        <w:t>. Опять же при увеличении роли машинной метафори</w:t>
      </w:r>
      <w:r w:rsidRPr="00936B53">
        <w:rPr>
          <w:sz w:val="28"/>
        </w:rPr>
        <w:t>ч</w:t>
      </w:r>
      <w:r w:rsidRPr="00936B53">
        <w:rPr>
          <w:sz w:val="28"/>
        </w:rPr>
        <w:t xml:space="preserve">ности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фольклорно-метафорический романтизм может перет</w:t>
      </w:r>
      <w:r w:rsidRPr="00936B53">
        <w:rPr>
          <w:sz w:val="28"/>
        </w:rPr>
        <w:t>е</w:t>
      </w:r>
      <w:r w:rsidRPr="00936B53">
        <w:rPr>
          <w:sz w:val="28"/>
        </w:rPr>
        <w:t xml:space="preserve">кать либо в </w:t>
      </w: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, либо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lastRenderedPageBreak/>
        <w:t xml:space="preserve">Принципы символизма, спроецированные не на </w:t>
      </w:r>
      <w:proofErr w:type="spellStart"/>
      <w:r w:rsidRPr="00936B53">
        <w:rPr>
          <w:sz w:val="28"/>
        </w:rPr>
        <w:t>природно</w:t>
      </w:r>
      <w:r w:rsidRPr="00936B53">
        <w:rPr>
          <w:sz w:val="28"/>
        </w:rPr>
        <w:softHyphen/>
        <w:t>предметный</w:t>
      </w:r>
      <w:proofErr w:type="spellEnd"/>
      <w:r w:rsidRPr="00936B53">
        <w:rPr>
          <w:sz w:val="28"/>
        </w:rPr>
        <w:t xml:space="preserve"> мир, а на сложившиеся в истории архитектурные стили, а также конкретные хрестоматийные шедевры, широко известные всему миру, создали направл</w:t>
      </w:r>
      <w:r w:rsidRPr="00936B53">
        <w:rPr>
          <w:sz w:val="28"/>
        </w:rPr>
        <w:t>е</w:t>
      </w:r>
      <w:r w:rsidRPr="00936B53">
        <w:rPr>
          <w:sz w:val="28"/>
        </w:rPr>
        <w:t>ние «радикальный эклектизм». Радикальный эклектизм подразумевает св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бодное использование любых архитектурных средств, имеющихся в «багаже историю&gt;, включая ХХ в., с целью знаковой демонстрации этих средств, как коммуникативных знаков, символов для передачи задуманного сознательно или подсознательно архитектурного текста.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Узнаваемые приемы, а также цитаты играют роль слов и предложений в этом тексте. Сюжет текста создается в зависимости от назначения здания, контекста застройки, вкусов заказчика и так далее. Смыслы «предложений» таких «текстов», </w:t>
      </w:r>
      <w:proofErr w:type="spellStart"/>
      <w:r w:rsidRPr="00936B53">
        <w:rPr>
          <w:sz w:val="28"/>
        </w:rPr>
        <w:t>накладываясь</w:t>
      </w:r>
      <w:proofErr w:type="spellEnd"/>
      <w:r w:rsidRPr="00936B53">
        <w:rPr>
          <w:sz w:val="28"/>
        </w:rPr>
        <w:t xml:space="preserve"> один на другой, могут получать многозна</w:t>
      </w:r>
      <w:r w:rsidRPr="00936B53">
        <w:rPr>
          <w:sz w:val="28"/>
        </w:rPr>
        <w:t>ч</w:t>
      </w:r>
      <w:r w:rsidRPr="00936B53">
        <w:rPr>
          <w:sz w:val="28"/>
        </w:rPr>
        <w:t>ность, то есть двойное или даже множественное кодирование. Радикальный эклектизм схож с эклектизмом второй половины XIX в., но палитра этого я</w:t>
      </w:r>
      <w:r w:rsidRPr="00936B53">
        <w:rPr>
          <w:sz w:val="28"/>
        </w:rPr>
        <w:t>в</w:t>
      </w:r>
      <w:r w:rsidRPr="00936B53">
        <w:rPr>
          <w:sz w:val="28"/>
        </w:rPr>
        <w:t xml:space="preserve">ления расширилась за рамки 1 ТКП в сторону 11, Ш, IV и V ТКП.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направления: </w:t>
      </w:r>
    </w:p>
    <w:p w:rsidR="00EB11D7" w:rsidRPr="00BC0229" w:rsidRDefault="00EB11D7" w:rsidP="00EB11D7">
      <w:pPr>
        <w:ind w:right="5" w:firstLine="741"/>
        <w:jc w:val="both"/>
        <w:rPr>
          <w:sz w:val="28"/>
          <w:lang w:val="en-US"/>
        </w:rPr>
      </w:pPr>
      <w:r w:rsidRPr="00BC0229">
        <w:rPr>
          <w:sz w:val="28"/>
          <w:lang w:val="en-US"/>
        </w:rPr>
        <w:t xml:space="preserve">- </w:t>
      </w:r>
      <w:r w:rsidRPr="00936B53">
        <w:rPr>
          <w:sz w:val="28"/>
        </w:rPr>
        <w:t>региональный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1980-1990-x 1'1'.: Jose Rafael </w:t>
      </w:r>
      <w:proofErr w:type="spellStart"/>
      <w:r w:rsidRPr="00936B53">
        <w:rPr>
          <w:sz w:val="28"/>
          <w:lang w:val="en-US"/>
        </w:rPr>
        <w:t>Moneo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Ado</w:t>
      </w:r>
      <w:r w:rsidRPr="00BC0229">
        <w:rPr>
          <w:sz w:val="28"/>
          <w:lang w:val="en-US"/>
        </w:rPr>
        <w:t>l</w:t>
      </w:r>
      <w:r w:rsidRPr="00BC0229">
        <w:rPr>
          <w:sz w:val="28"/>
          <w:lang w:val="en-US"/>
        </w:rPr>
        <w:t>pho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Natalini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Rai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Rewal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Elio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D.Franco</w:t>
      </w:r>
      <w:proofErr w:type="spellEnd"/>
      <w:r w:rsidRPr="00BC0229">
        <w:rPr>
          <w:sz w:val="28"/>
          <w:lang w:val="en-US"/>
        </w:rPr>
        <w:t xml:space="preserve">, Rebecca </w:t>
      </w:r>
      <w:proofErr w:type="spellStart"/>
      <w:r w:rsidRPr="00BC0229">
        <w:rPr>
          <w:sz w:val="28"/>
          <w:lang w:val="en-US"/>
        </w:rPr>
        <w:t>L.Binder</w:t>
      </w:r>
      <w:proofErr w:type="spellEnd"/>
      <w:r w:rsidRPr="00BC0229">
        <w:rPr>
          <w:sz w:val="28"/>
          <w:lang w:val="en-US"/>
        </w:rPr>
        <w:t xml:space="preserve">, Short Ford &amp; Ass, Machado and </w:t>
      </w:r>
      <w:proofErr w:type="spellStart"/>
      <w:r w:rsidRPr="00BC0229">
        <w:rPr>
          <w:sz w:val="28"/>
          <w:lang w:val="en-US"/>
        </w:rPr>
        <w:t>Silvetty</w:t>
      </w:r>
      <w:proofErr w:type="spellEnd"/>
      <w:r w:rsidRPr="00BC0229">
        <w:rPr>
          <w:sz w:val="28"/>
          <w:lang w:val="en-US"/>
        </w:rPr>
        <w:t xml:space="preserve"> Ass, Moore, Ruble, Yl1dell, Peter </w:t>
      </w:r>
      <w:proofErr w:type="spellStart"/>
      <w:r w:rsidRPr="00BC0229">
        <w:rPr>
          <w:sz w:val="28"/>
          <w:lang w:val="en-US"/>
        </w:rPr>
        <w:t>Zumthor</w:t>
      </w:r>
      <w:proofErr w:type="spellEnd"/>
      <w:r w:rsidRPr="00BC0229">
        <w:rPr>
          <w:sz w:val="28"/>
          <w:lang w:val="en-US"/>
        </w:rPr>
        <w:t>, Overland Par</w:t>
      </w:r>
      <w:r w:rsidRPr="00BC0229">
        <w:rPr>
          <w:sz w:val="28"/>
          <w:lang w:val="en-US"/>
        </w:rPr>
        <w:t>t</w:t>
      </w:r>
      <w:r w:rsidRPr="00BC0229">
        <w:rPr>
          <w:sz w:val="28"/>
          <w:lang w:val="en-US"/>
        </w:rPr>
        <w:t xml:space="preserve">ners;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BC0229">
        <w:rPr>
          <w:sz w:val="28"/>
          <w:lang w:val="en-US"/>
        </w:rPr>
        <w:t xml:space="preserve">- </w:t>
      </w:r>
      <w:proofErr w:type="gramStart"/>
      <w:r w:rsidRPr="00936B53">
        <w:rPr>
          <w:sz w:val="28"/>
        </w:rPr>
        <w:t>постмодернистский</w:t>
      </w:r>
      <w:proofErr w:type="gramEnd"/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кич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коллаж</w:t>
      </w:r>
      <w:r w:rsidRPr="00BC0229">
        <w:rPr>
          <w:sz w:val="28"/>
          <w:lang w:val="en-US"/>
        </w:rPr>
        <w:t xml:space="preserve">, </w:t>
      </w:r>
      <w:proofErr w:type="spellStart"/>
      <w:r w:rsidRPr="00936B53">
        <w:rPr>
          <w:sz w:val="28"/>
        </w:rPr>
        <w:t>ультраэклектика</w:t>
      </w:r>
      <w:proofErr w:type="spellEnd"/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фольклорно</w:t>
      </w:r>
      <w:r w:rsidRPr="00BC0229">
        <w:rPr>
          <w:sz w:val="28"/>
          <w:lang w:val="en-US"/>
        </w:rPr>
        <w:softHyphen/>
      </w:r>
      <w:r w:rsidRPr="00936B53">
        <w:rPr>
          <w:sz w:val="28"/>
        </w:rPr>
        <w:t>метафорический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1970-1980-</w:t>
      </w:r>
      <w:r w:rsidRPr="00936B53">
        <w:rPr>
          <w:sz w:val="28"/>
        </w:rPr>
        <w:t>х</w:t>
      </w:r>
      <w:r w:rsidRPr="00BC0229">
        <w:rPr>
          <w:sz w:val="28"/>
          <w:lang w:val="en-US"/>
        </w:rPr>
        <w:t xml:space="preserve"> 1'1'.: Frank </w:t>
      </w:r>
      <w:proofErr w:type="spellStart"/>
      <w:r w:rsidRPr="00BC0229">
        <w:rPr>
          <w:sz w:val="28"/>
          <w:lang w:val="en-US"/>
        </w:rPr>
        <w:t>Zeni</w:t>
      </w:r>
      <w:proofErr w:type="spellEnd"/>
      <w:r w:rsidRPr="00BC0229">
        <w:rPr>
          <w:sz w:val="28"/>
          <w:lang w:val="en-US"/>
        </w:rPr>
        <w:t xml:space="preserve">, Nigel Coates, Robert </w:t>
      </w:r>
      <w:proofErr w:type="spellStart"/>
      <w:r w:rsidRPr="00BC0229">
        <w:rPr>
          <w:sz w:val="28"/>
          <w:lang w:val="en-US"/>
        </w:rPr>
        <w:t>A.M.Stern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>), Michael Graves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Robert </w:t>
      </w:r>
      <w:proofErr w:type="spellStart"/>
      <w:r w:rsidRPr="00BC0229">
        <w:rPr>
          <w:sz w:val="28"/>
          <w:lang w:val="en-US"/>
        </w:rPr>
        <w:t>Venturi</w:t>
      </w:r>
      <w:proofErr w:type="spellEnd"/>
      <w:r w:rsidRPr="00BC0229">
        <w:rPr>
          <w:sz w:val="28"/>
          <w:lang w:val="en-US"/>
        </w:rPr>
        <w:t xml:space="preserve"> Denise Scott-Brown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Frank </w:t>
      </w:r>
      <w:proofErr w:type="spellStart"/>
      <w:r w:rsidRPr="00BC0229">
        <w:rPr>
          <w:sz w:val="28"/>
          <w:lang w:val="en-US"/>
        </w:rPr>
        <w:t>O.Gehry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ранние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). </w:t>
      </w:r>
      <w:r w:rsidRPr="00936B53">
        <w:rPr>
          <w:sz w:val="28"/>
        </w:rPr>
        <w:t>цвета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декора</w:t>
      </w:r>
      <w:r w:rsidRPr="00BC0229">
        <w:rPr>
          <w:sz w:val="28"/>
          <w:lang w:val="en-US"/>
        </w:rPr>
        <w:t xml:space="preserve">. </w:t>
      </w:r>
      <w:r w:rsidRPr="00936B53">
        <w:rPr>
          <w:sz w:val="28"/>
        </w:rPr>
        <w:t xml:space="preserve">Но если органический </w:t>
      </w:r>
      <w:proofErr w:type="spellStart"/>
      <w:r w:rsidRPr="00936B53">
        <w:rPr>
          <w:sz w:val="28"/>
        </w:rPr>
        <w:t>скульптурализм</w:t>
      </w:r>
      <w:proofErr w:type="spellEnd"/>
      <w:r w:rsidRPr="00936B53">
        <w:rPr>
          <w:sz w:val="28"/>
        </w:rPr>
        <w:t xml:space="preserve"> пит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ет корни в </w:t>
      </w:r>
      <w:proofErr w:type="spellStart"/>
      <w:r w:rsidRPr="00936B53">
        <w:rPr>
          <w:sz w:val="28"/>
        </w:rPr>
        <w:t>раннемодернистском</w:t>
      </w:r>
      <w:proofErr w:type="spellEnd"/>
      <w:r w:rsidRPr="00936B53">
        <w:rPr>
          <w:sz w:val="28"/>
        </w:rPr>
        <w:t xml:space="preserve"> экспрессионизме, то фольклорно-метафорический романтизм продолжает традиции символического </w:t>
      </w:r>
      <w:proofErr w:type="spellStart"/>
      <w:r w:rsidRPr="00936B53">
        <w:rPr>
          <w:sz w:val="28"/>
        </w:rPr>
        <w:t>пласт</w:t>
      </w:r>
      <w:r w:rsidRPr="00936B53">
        <w:rPr>
          <w:sz w:val="28"/>
        </w:rPr>
        <w:t>и</w:t>
      </w:r>
      <w:r w:rsidRPr="00936B53">
        <w:rPr>
          <w:sz w:val="28"/>
        </w:rPr>
        <w:t>цизма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декоративизма</w:t>
      </w:r>
      <w:proofErr w:type="spellEnd"/>
      <w:r w:rsidRPr="00936B53">
        <w:rPr>
          <w:sz w:val="28"/>
        </w:rPr>
        <w:t>, Т.е. иррационального модерна - периода, предшес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вующего экспрессионизму.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>Поэтому фольклорно-метафорический романтизм при увеличении а</w:t>
      </w:r>
      <w:r w:rsidRPr="00936B53">
        <w:rPr>
          <w:sz w:val="28"/>
        </w:rPr>
        <w:t>б</w:t>
      </w:r>
      <w:r w:rsidRPr="00936B53">
        <w:rPr>
          <w:sz w:val="28"/>
        </w:rPr>
        <w:t xml:space="preserve">страктности формы смещается в сторону органического </w:t>
      </w:r>
      <w:proofErr w:type="spellStart"/>
      <w:r w:rsidRPr="00936B53">
        <w:rPr>
          <w:sz w:val="28"/>
        </w:rPr>
        <w:t>скульптурализма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неоэкспрессионизма</w:t>
      </w:r>
      <w:proofErr w:type="spellEnd"/>
      <w:r w:rsidRPr="00936B53">
        <w:rPr>
          <w:sz w:val="28"/>
        </w:rPr>
        <w:t>. Опять же при увеличении роли машинной метафори</w:t>
      </w:r>
      <w:r w:rsidRPr="00936B53">
        <w:rPr>
          <w:sz w:val="28"/>
        </w:rPr>
        <w:t>ч</w:t>
      </w:r>
      <w:r w:rsidRPr="00936B53">
        <w:rPr>
          <w:sz w:val="28"/>
        </w:rPr>
        <w:t xml:space="preserve">ности </w:t>
      </w:r>
      <w:proofErr w:type="spellStart"/>
      <w:r w:rsidRPr="00936B53">
        <w:rPr>
          <w:sz w:val="28"/>
        </w:rPr>
        <w:t>технологизма</w:t>
      </w:r>
      <w:proofErr w:type="spellEnd"/>
      <w:r w:rsidRPr="00936B53">
        <w:rPr>
          <w:sz w:val="28"/>
        </w:rPr>
        <w:t xml:space="preserve"> фольклорно-метафорический романтизм может перет</w:t>
      </w:r>
      <w:r w:rsidRPr="00936B53">
        <w:rPr>
          <w:sz w:val="28"/>
        </w:rPr>
        <w:t>е</w:t>
      </w:r>
      <w:r w:rsidRPr="00936B53">
        <w:rPr>
          <w:sz w:val="28"/>
        </w:rPr>
        <w:t xml:space="preserve">кать либо в </w:t>
      </w:r>
      <w:proofErr w:type="spellStart"/>
      <w:r w:rsidRPr="00936B53">
        <w:rPr>
          <w:sz w:val="28"/>
        </w:rPr>
        <w:t>поднаправление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high-tech</w:t>
      </w:r>
      <w:proofErr w:type="spellEnd"/>
      <w:r w:rsidRPr="00936B53">
        <w:rPr>
          <w:sz w:val="28"/>
        </w:rPr>
        <w:t xml:space="preserve">, либо в </w:t>
      </w:r>
      <w:proofErr w:type="spellStart"/>
      <w:r w:rsidRPr="00936B53">
        <w:rPr>
          <w:sz w:val="28"/>
        </w:rPr>
        <w:t>folc-tech</w:t>
      </w:r>
      <w:proofErr w:type="spellEnd"/>
      <w:r w:rsidRPr="00936B53">
        <w:rPr>
          <w:sz w:val="28"/>
        </w:rPr>
        <w:t xml:space="preserve">. </w:t>
      </w: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Принципы символизма, спроецированные не на </w:t>
      </w:r>
      <w:proofErr w:type="spellStart"/>
      <w:r w:rsidRPr="00936B53">
        <w:rPr>
          <w:sz w:val="28"/>
        </w:rPr>
        <w:t>природно</w:t>
      </w:r>
      <w:r w:rsidRPr="00936B53">
        <w:rPr>
          <w:sz w:val="28"/>
        </w:rPr>
        <w:softHyphen/>
        <w:t>предметный</w:t>
      </w:r>
      <w:proofErr w:type="spellEnd"/>
      <w:r w:rsidRPr="00936B53">
        <w:rPr>
          <w:sz w:val="28"/>
        </w:rPr>
        <w:t xml:space="preserve"> мир, а на сложившиеся в истории архитектурные стили, а также конкретные хрестоматийные шедевры, широко известные всему миру, создали направл</w:t>
      </w:r>
      <w:r w:rsidRPr="00936B53">
        <w:rPr>
          <w:sz w:val="28"/>
        </w:rPr>
        <w:t>е</w:t>
      </w:r>
      <w:r w:rsidRPr="00936B53">
        <w:rPr>
          <w:sz w:val="28"/>
        </w:rPr>
        <w:t>ние «радикальный эклектизм». Радикальный эклектизм подразумевает св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бодное использование любых архитектурных средств, имеющихся в «багаже историю&gt;, включая ХХ в., с целью знаковой демонстрации этих средств, как коммуникативных знаков, символов для передачи задуманного сознательно или подсознательно архитектурного текста. </w:t>
      </w:r>
    </w:p>
    <w:p w:rsidR="00EB11D7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lastRenderedPageBreak/>
        <w:t xml:space="preserve">Узнаваемые приемы, а также цитаты играют роль слов и предложений в этом тексте. Сюжет текста создается в зависимости от назначения здания, контекста застройки, вкусов заказчика и так далее. Смыслы «предложений» таких «текстов», </w:t>
      </w:r>
      <w:proofErr w:type="spellStart"/>
      <w:r w:rsidRPr="00936B53">
        <w:rPr>
          <w:sz w:val="28"/>
        </w:rPr>
        <w:t>накладываясь</w:t>
      </w:r>
      <w:proofErr w:type="spellEnd"/>
      <w:r w:rsidRPr="00936B53">
        <w:rPr>
          <w:sz w:val="28"/>
        </w:rPr>
        <w:t xml:space="preserve"> один на другой, могут получать многозна</w:t>
      </w:r>
      <w:r w:rsidRPr="00936B53">
        <w:rPr>
          <w:sz w:val="28"/>
        </w:rPr>
        <w:t>ч</w:t>
      </w:r>
      <w:r w:rsidRPr="00936B53">
        <w:rPr>
          <w:sz w:val="28"/>
        </w:rPr>
        <w:t>ность, то есть двойное или даже множественное кодирование. Радикальный эклектизм схож с эклектизмом второй половины XIX в., но палитра этого я</w:t>
      </w:r>
      <w:r w:rsidRPr="00936B53">
        <w:rPr>
          <w:sz w:val="28"/>
        </w:rPr>
        <w:t>в</w:t>
      </w:r>
      <w:r w:rsidRPr="00936B53">
        <w:rPr>
          <w:sz w:val="28"/>
        </w:rPr>
        <w:t xml:space="preserve">ления расширилась за рамки 1 ТКП в сторону 11, Ш, IV и V ТКП. </w:t>
      </w:r>
    </w:p>
    <w:p w:rsidR="00EB11D7" w:rsidRDefault="00EB11D7" w:rsidP="00EB11D7">
      <w:pPr>
        <w:ind w:right="5" w:firstLine="741"/>
        <w:jc w:val="both"/>
        <w:rPr>
          <w:sz w:val="28"/>
        </w:rPr>
      </w:pPr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>
        <w:rPr>
          <w:sz w:val="28"/>
        </w:rPr>
        <w:t>В интернете:</w:t>
      </w:r>
      <w:bookmarkStart w:id="0" w:name="_GoBack"/>
      <w:bookmarkEnd w:id="0"/>
    </w:p>
    <w:p w:rsidR="00EB11D7" w:rsidRPr="00936B53" w:rsidRDefault="00EB11D7" w:rsidP="00EB11D7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направления: </w:t>
      </w:r>
    </w:p>
    <w:p w:rsidR="00EB11D7" w:rsidRPr="00BC0229" w:rsidRDefault="00EB11D7" w:rsidP="00EB11D7">
      <w:pPr>
        <w:ind w:right="5" w:firstLine="741"/>
        <w:jc w:val="both"/>
        <w:rPr>
          <w:sz w:val="28"/>
          <w:lang w:val="en-US"/>
        </w:rPr>
      </w:pPr>
      <w:r w:rsidRPr="00BC0229">
        <w:rPr>
          <w:sz w:val="28"/>
          <w:lang w:val="en-US"/>
        </w:rPr>
        <w:t xml:space="preserve">- </w:t>
      </w:r>
      <w:r w:rsidRPr="00936B53">
        <w:rPr>
          <w:sz w:val="28"/>
        </w:rPr>
        <w:t>региональный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1980-1990-x 1'1'.: Jose Rafael </w:t>
      </w:r>
      <w:proofErr w:type="spellStart"/>
      <w:r w:rsidRPr="00936B53">
        <w:rPr>
          <w:sz w:val="28"/>
          <w:lang w:val="en-US"/>
        </w:rPr>
        <w:t>Moneo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Ado</w:t>
      </w:r>
      <w:r w:rsidRPr="00BC0229">
        <w:rPr>
          <w:sz w:val="28"/>
          <w:lang w:val="en-US"/>
        </w:rPr>
        <w:t>l</w:t>
      </w:r>
      <w:r w:rsidRPr="00BC0229">
        <w:rPr>
          <w:sz w:val="28"/>
          <w:lang w:val="en-US"/>
        </w:rPr>
        <w:t>pho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Natalini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Rai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Rewal</w:t>
      </w:r>
      <w:proofErr w:type="spellEnd"/>
      <w:r w:rsidRPr="00BC0229">
        <w:rPr>
          <w:sz w:val="28"/>
          <w:lang w:val="en-US"/>
        </w:rPr>
        <w:t xml:space="preserve">, </w:t>
      </w:r>
      <w:proofErr w:type="spellStart"/>
      <w:r w:rsidRPr="00BC0229">
        <w:rPr>
          <w:sz w:val="28"/>
          <w:lang w:val="en-US"/>
        </w:rPr>
        <w:t>Elio</w:t>
      </w:r>
      <w:proofErr w:type="spellEnd"/>
      <w:r w:rsidRPr="00BC0229">
        <w:rPr>
          <w:sz w:val="28"/>
          <w:lang w:val="en-US"/>
        </w:rPr>
        <w:t xml:space="preserve"> </w:t>
      </w:r>
      <w:proofErr w:type="spellStart"/>
      <w:r w:rsidRPr="00BC0229">
        <w:rPr>
          <w:sz w:val="28"/>
          <w:lang w:val="en-US"/>
        </w:rPr>
        <w:t>D.Franco</w:t>
      </w:r>
      <w:proofErr w:type="spellEnd"/>
      <w:r w:rsidRPr="00BC0229">
        <w:rPr>
          <w:sz w:val="28"/>
          <w:lang w:val="en-US"/>
        </w:rPr>
        <w:t xml:space="preserve">, Rebecca </w:t>
      </w:r>
      <w:proofErr w:type="spellStart"/>
      <w:r w:rsidRPr="00BC0229">
        <w:rPr>
          <w:sz w:val="28"/>
          <w:lang w:val="en-US"/>
        </w:rPr>
        <w:t>L.Binder</w:t>
      </w:r>
      <w:proofErr w:type="spellEnd"/>
      <w:r w:rsidRPr="00BC0229">
        <w:rPr>
          <w:sz w:val="28"/>
          <w:lang w:val="en-US"/>
        </w:rPr>
        <w:t xml:space="preserve">, Short Ford &amp; Ass, Machado and </w:t>
      </w:r>
      <w:proofErr w:type="spellStart"/>
      <w:r w:rsidRPr="00BC0229">
        <w:rPr>
          <w:sz w:val="28"/>
          <w:lang w:val="en-US"/>
        </w:rPr>
        <w:t>Silvetty</w:t>
      </w:r>
      <w:proofErr w:type="spellEnd"/>
      <w:r w:rsidRPr="00BC0229">
        <w:rPr>
          <w:sz w:val="28"/>
          <w:lang w:val="en-US"/>
        </w:rPr>
        <w:t xml:space="preserve"> Ass, Moore, Ruble, Yl1dell, Peter </w:t>
      </w:r>
      <w:proofErr w:type="spellStart"/>
      <w:r w:rsidRPr="00BC0229">
        <w:rPr>
          <w:sz w:val="28"/>
          <w:lang w:val="en-US"/>
        </w:rPr>
        <w:t>Zumthor</w:t>
      </w:r>
      <w:proofErr w:type="spellEnd"/>
      <w:r w:rsidRPr="00BC0229">
        <w:rPr>
          <w:sz w:val="28"/>
          <w:lang w:val="en-US"/>
        </w:rPr>
        <w:t>, Overland Par</w:t>
      </w:r>
      <w:r w:rsidRPr="00BC0229">
        <w:rPr>
          <w:sz w:val="28"/>
          <w:lang w:val="en-US"/>
        </w:rPr>
        <w:t>t</w:t>
      </w:r>
      <w:r w:rsidRPr="00BC0229">
        <w:rPr>
          <w:sz w:val="28"/>
          <w:lang w:val="en-US"/>
        </w:rPr>
        <w:t xml:space="preserve">ners; </w:t>
      </w:r>
    </w:p>
    <w:p w:rsidR="00EB11D7" w:rsidRPr="00936B53" w:rsidRDefault="00EB11D7" w:rsidP="00EB11D7">
      <w:pPr>
        <w:ind w:right="5" w:firstLine="741"/>
        <w:jc w:val="both"/>
        <w:rPr>
          <w:sz w:val="28"/>
          <w:lang w:val="kk-KZ"/>
        </w:rPr>
      </w:pPr>
      <w:r w:rsidRPr="00BC0229">
        <w:rPr>
          <w:sz w:val="28"/>
          <w:lang w:val="en-US"/>
        </w:rPr>
        <w:t xml:space="preserve">- </w:t>
      </w:r>
      <w:proofErr w:type="gramStart"/>
      <w:r w:rsidRPr="00936B53">
        <w:rPr>
          <w:sz w:val="28"/>
        </w:rPr>
        <w:t>постмодернистский</w:t>
      </w:r>
      <w:proofErr w:type="gramEnd"/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кич</w:t>
      </w:r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коллаж</w:t>
      </w:r>
      <w:r w:rsidRPr="00BC0229">
        <w:rPr>
          <w:sz w:val="28"/>
          <w:lang w:val="en-US"/>
        </w:rPr>
        <w:t xml:space="preserve">, </w:t>
      </w:r>
      <w:proofErr w:type="spellStart"/>
      <w:r w:rsidRPr="00936B53">
        <w:rPr>
          <w:sz w:val="28"/>
        </w:rPr>
        <w:t>ультраэклектика</w:t>
      </w:r>
      <w:proofErr w:type="spellEnd"/>
      <w:r w:rsidRPr="00BC0229">
        <w:rPr>
          <w:sz w:val="28"/>
          <w:lang w:val="en-US"/>
        </w:rPr>
        <w:t xml:space="preserve">, </w:t>
      </w:r>
      <w:r w:rsidRPr="00936B53">
        <w:rPr>
          <w:sz w:val="28"/>
        </w:rPr>
        <w:t>фольклорно</w:t>
      </w:r>
      <w:r w:rsidRPr="00BC0229">
        <w:rPr>
          <w:sz w:val="28"/>
          <w:lang w:val="en-US"/>
        </w:rPr>
        <w:softHyphen/>
      </w:r>
      <w:r w:rsidRPr="00936B53">
        <w:rPr>
          <w:sz w:val="28"/>
        </w:rPr>
        <w:t>метафорический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романтизм</w:t>
      </w:r>
      <w:r w:rsidRPr="00BC0229">
        <w:rPr>
          <w:sz w:val="28"/>
          <w:lang w:val="en-US"/>
        </w:rPr>
        <w:t xml:space="preserve"> 1970-1980-</w:t>
      </w:r>
      <w:r w:rsidRPr="00936B53">
        <w:rPr>
          <w:sz w:val="28"/>
        </w:rPr>
        <w:t>х</w:t>
      </w:r>
      <w:r w:rsidRPr="00BC0229">
        <w:rPr>
          <w:sz w:val="28"/>
          <w:lang w:val="en-US"/>
        </w:rPr>
        <w:t xml:space="preserve"> 1'1'.: Frank </w:t>
      </w:r>
      <w:proofErr w:type="spellStart"/>
      <w:r w:rsidRPr="00BC0229">
        <w:rPr>
          <w:sz w:val="28"/>
          <w:lang w:val="en-US"/>
        </w:rPr>
        <w:t>Zeni</w:t>
      </w:r>
      <w:proofErr w:type="spellEnd"/>
      <w:r w:rsidRPr="00BC0229">
        <w:rPr>
          <w:sz w:val="28"/>
          <w:lang w:val="en-US"/>
        </w:rPr>
        <w:t xml:space="preserve">, Nigel Coates, Robert </w:t>
      </w:r>
      <w:proofErr w:type="spellStart"/>
      <w:r w:rsidRPr="00BC0229">
        <w:rPr>
          <w:sz w:val="28"/>
          <w:lang w:val="en-US"/>
        </w:rPr>
        <w:t>A.M.Stern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>), Michael Graves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Robert </w:t>
      </w:r>
      <w:proofErr w:type="spellStart"/>
      <w:r w:rsidRPr="00BC0229">
        <w:rPr>
          <w:sz w:val="28"/>
          <w:lang w:val="en-US"/>
        </w:rPr>
        <w:t>Venturi</w:t>
      </w:r>
      <w:proofErr w:type="spellEnd"/>
      <w:r w:rsidRPr="00BC0229">
        <w:rPr>
          <w:sz w:val="28"/>
          <w:lang w:val="en-US"/>
        </w:rPr>
        <w:t xml:space="preserve"> Denise Scott-Brown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), Frank </w:t>
      </w:r>
      <w:proofErr w:type="spellStart"/>
      <w:r w:rsidRPr="00BC0229">
        <w:rPr>
          <w:sz w:val="28"/>
          <w:lang w:val="en-US"/>
        </w:rPr>
        <w:t>O.Gehry</w:t>
      </w:r>
      <w:proofErr w:type="spellEnd"/>
      <w:r w:rsidRPr="00BC0229">
        <w:rPr>
          <w:sz w:val="28"/>
          <w:lang w:val="en-US"/>
        </w:rPr>
        <w:t xml:space="preserve"> (</w:t>
      </w:r>
      <w:r w:rsidRPr="00936B53">
        <w:rPr>
          <w:sz w:val="28"/>
        </w:rPr>
        <w:t>некоторые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ранние</w:t>
      </w:r>
      <w:r w:rsidRPr="00BC0229">
        <w:rPr>
          <w:sz w:val="28"/>
          <w:lang w:val="en-US"/>
        </w:rPr>
        <w:t xml:space="preserve"> </w:t>
      </w:r>
      <w:r w:rsidRPr="00936B53">
        <w:rPr>
          <w:sz w:val="28"/>
        </w:rPr>
        <w:t>проекты</w:t>
      </w:r>
      <w:r w:rsidRPr="00BC0229">
        <w:rPr>
          <w:sz w:val="28"/>
          <w:lang w:val="en-US"/>
        </w:rPr>
        <w:t xml:space="preserve">). </w:t>
      </w:r>
    </w:p>
    <w:p w:rsidR="00EB11D7" w:rsidRPr="00EB11D7" w:rsidRDefault="00EB11D7" w:rsidP="00EB11D7">
      <w:pPr>
        <w:ind w:right="5" w:firstLine="741"/>
        <w:jc w:val="both"/>
        <w:rPr>
          <w:sz w:val="28"/>
          <w:lang w:val="kk-KZ"/>
        </w:rPr>
      </w:pPr>
    </w:p>
    <w:p w:rsidR="00E4452D" w:rsidRPr="00EB11D7" w:rsidRDefault="00E4452D">
      <w:pPr>
        <w:rPr>
          <w:lang w:val="en-US"/>
        </w:rPr>
      </w:pPr>
    </w:p>
    <w:p w:rsidR="00EB11D7" w:rsidRPr="00EB11D7" w:rsidRDefault="00EB11D7">
      <w:pPr>
        <w:rPr>
          <w:lang w:val="en-US"/>
        </w:rPr>
      </w:pPr>
    </w:p>
    <w:p w:rsidR="00EB11D7" w:rsidRPr="00EB11D7" w:rsidRDefault="00EB11D7">
      <w:pPr>
        <w:rPr>
          <w:b/>
        </w:rPr>
      </w:pPr>
      <w:r w:rsidRPr="00EB11D7">
        <w:rPr>
          <w:b/>
        </w:rPr>
        <w:t>Список литературы в лекции 1</w:t>
      </w:r>
    </w:p>
    <w:sectPr w:rsidR="00EB11D7" w:rsidRPr="00EB11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979"/>
    <w:rsid w:val="00B64979"/>
    <w:rsid w:val="00E4452D"/>
    <w:rsid w:val="00EB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7069F4-638E-4183-AB35-CB40BB4EA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1409</Words>
  <Characters>8037</Characters>
  <Application>Microsoft Office Word</Application>
  <DocSecurity>0</DocSecurity>
  <Lines>66</Lines>
  <Paragraphs>18</Paragraphs>
  <ScaleCrop>false</ScaleCrop>
  <Company/>
  <LinksUpToDate>false</LinksUpToDate>
  <CharactersWithSpaces>9428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2020-09-17T07:20:00Z</dcterms:created>
  <dcterms:modified xsi:type="dcterms:W3CDTF">2020-09-17T07:25:00Z</dcterms:modified>
</cp:coreProperties>
</file>